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55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招标公告</w:t>
      </w:r>
    </w:p>
    <w:p w14:paraId="072066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四川省蜀信恒通贸易有限公司现对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精煤、焦炭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进行招标，现诚邀投标人参加投标报价。</w:t>
      </w:r>
    </w:p>
    <w:p w14:paraId="4E5367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一、标的物信息</w:t>
      </w:r>
    </w:p>
    <w:p w14:paraId="33FE62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（一）项目名称：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精煤、焦炭采购项目</w:t>
      </w:r>
    </w:p>
    <w:p w14:paraId="0F01E7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（二）物资名称：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精煤、焦炭</w:t>
      </w:r>
    </w:p>
    <w:p w14:paraId="2872B2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（三）交货地点：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云南省大理白族自治州祥云经济开发区祥云熠宏鼎工贸有限公司内</w:t>
      </w:r>
    </w:p>
    <w:p w14:paraId="4CC4D3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（四）招标物资数量：约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20000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万吨</w:t>
      </w:r>
    </w:p>
    <w:p w14:paraId="26301D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质量标准与扣罚标准：</w:t>
      </w:r>
    </w:p>
    <w:p w14:paraId="4245E3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①无烟煤精煤：固定碳&gt;80%，灰份&lt;13.5%，灰份±1，不扣款，不加价，超过14.5%时，每增加 1%扣 20元;挥发份&lt;9%，每增加1扣10元;全水不得超过12%，超过 12%(包括12%)部分按比重扣减;颗粒度≤0.5mm;含&lt;1%，增加0.1%，扣减5元/吨:发热量不低于 6000千卡;无煤渣，无其他杂物，颜色黑亮。</w:t>
      </w:r>
    </w:p>
    <w:p w14:paraId="1318D9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②焦炭：a.粒度（mm）品质要求：25-80；超标扣罚：粒度不扣罚。</w:t>
      </w:r>
    </w:p>
    <w:p w14:paraId="3C9ECA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b.硫S (%)品质要求：≤0.9%;超标扣罚：硫大于0.9%时，每超出0.01%,扣5元/吨;不足0.01%，按0.01%计算。</w:t>
      </w:r>
    </w:p>
    <w:p w14:paraId="7F2F94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c.水分(%)品质要求:干基；超标扣罚：按实际检验水份含量1:1扣减重量，基础水份≤8%;超过8%每增加1%除扣除水份外加罚20元/吨。</w:t>
      </w:r>
    </w:p>
    <w:p w14:paraId="0B27E0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d.固定碳(%)品质要求:≥81%;超标扣罚：固定碳小于81%,士1%不加减，超出部分每降0.1%,扣10元/吨，不足0.1%,按0.1%计算。</w:t>
      </w:r>
    </w:p>
    <w:p w14:paraId="029418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e.强度CSR(%)品质要求:≥60%;超标扣罚：CSR小于60%时，每降1%,扣10元/吨低于57%拒收。</w:t>
      </w:r>
    </w:p>
    <w:p w14:paraId="362852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f.焦末 (%)(&lt;25mm)品质要求:≤5%;超标扣罚：焦末大于5%时，超出部分按当期价格的30%结算。</w:t>
      </w:r>
    </w:p>
    <w:p w14:paraId="720972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（六）招标方式：公开招标</w:t>
      </w:r>
    </w:p>
    <w:p w14:paraId="13826F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（七）启动时间：202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</w:t>
      </w:r>
    </w:p>
    <w:p w14:paraId="0739E2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（八）供应权有效期：202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月。</w:t>
      </w:r>
    </w:p>
    <w:p w14:paraId="39B05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二、投标人资格要求</w:t>
      </w:r>
    </w:p>
    <w:p w14:paraId="34341793">
      <w:pPr>
        <w:pStyle w:val="8"/>
        <w:numPr>
          <w:ilvl w:val="0"/>
          <w:numId w:val="0"/>
        </w:numPr>
        <w:spacing w:line="360" w:lineRule="auto"/>
        <w:ind w:left="425"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（一）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具备法律主体资格，具有独立订立及履行合同的能力。</w:t>
      </w:r>
    </w:p>
    <w:p w14:paraId="01A5299C">
      <w:pPr>
        <w:pStyle w:val="8"/>
        <w:numPr>
          <w:ilvl w:val="0"/>
          <w:numId w:val="0"/>
        </w:numPr>
        <w:spacing w:line="360" w:lineRule="auto"/>
        <w:ind w:left="425"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具备国家工商行政部门核准的销售经营许可。</w:t>
      </w:r>
    </w:p>
    <w:p w14:paraId="7DB00605">
      <w:pPr>
        <w:pStyle w:val="8"/>
        <w:numPr>
          <w:ilvl w:val="0"/>
          <w:numId w:val="0"/>
        </w:numPr>
        <w:spacing w:line="360" w:lineRule="auto"/>
        <w:ind w:left="425" w:lef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在有关部门和行业的监督检查中没有不良记录，与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四川省蜀信恒通贸易有限公司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在合作过程中无不良合作记录。</w:t>
      </w:r>
    </w:p>
    <w:p w14:paraId="123267E4">
      <w:pPr>
        <w:pStyle w:val="8"/>
        <w:numPr>
          <w:ilvl w:val="0"/>
          <w:numId w:val="0"/>
        </w:numPr>
        <w:spacing w:line="360" w:lineRule="auto"/>
        <w:ind w:left="425" w:left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遵守国家法律、行政法规，具有良好的信誉和诚实的商业道德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0132E6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）履约信用要求：具有良好的社会信誉。3年内无与骗取合同有关的犯罪或严重违法行为而引起的诉讼和仲裁；财产未被接管或冻结，企业未处于禁止或取消投标状态。</w:t>
      </w:r>
    </w:p>
    <w:p w14:paraId="53B708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三、获取招标文件</w:t>
      </w:r>
    </w:p>
    <w:p w14:paraId="39C369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2025年10月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日到202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。</w:t>
      </w:r>
    </w:p>
    <w:p w14:paraId="0CB415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方式：投标人向我公司指定联系人获取招标文件，招标人获取招标文件即视为报名。</w:t>
      </w:r>
    </w:p>
    <w:p w14:paraId="5BABE5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售价：0元</w:t>
      </w:r>
    </w:p>
    <w:p w14:paraId="017214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经理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18008000217</w:t>
      </w:r>
    </w:p>
    <w:p w14:paraId="46AD0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四、提交投标文件截止时间、开标时间和地点</w:t>
      </w:r>
    </w:p>
    <w:p w14:paraId="61367F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提交投标文件截止时间：202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:00（北京时间）</w:t>
      </w:r>
    </w:p>
    <w:p w14:paraId="4DF18D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投标地点：成都市高朋大道22号1幢6层</w:t>
      </w:r>
    </w:p>
    <w:p w14:paraId="0340AC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开标时间：202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:00（北京时间）</w:t>
      </w:r>
    </w:p>
    <w:p w14:paraId="6F1D54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开标地点：成都市高朋大道22号1幢6层</w:t>
      </w:r>
    </w:p>
    <w:p w14:paraId="3A2E78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五、声明</w:t>
      </w:r>
    </w:p>
    <w:p w14:paraId="5D4977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本招标公告仅为信息发布，不构成任何法律意义上的要约或承诺。</w:t>
      </w:r>
    </w:p>
    <w:p w14:paraId="44562A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现予公告。</w:t>
      </w:r>
    </w:p>
    <w:p w14:paraId="507AD6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招标人：四川省蜀信恒通贸易有限公司</w:t>
      </w:r>
    </w:p>
    <w:p w14:paraId="02658E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日</w:t>
      </w:r>
    </w:p>
    <w:p w14:paraId="7CCF2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WMwZjFlOTY0NWVjMzhmM2I3OGY4MWE3MmFlNjQifQ=="/>
  </w:docVars>
  <w:rsids>
    <w:rsidRoot w:val="6CFC4945"/>
    <w:rsid w:val="031D27A9"/>
    <w:rsid w:val="0A0F45A7"/>
    <w:rsid w:val="0A611896"/>
    <w:rsid w:val="0E383AD2"/>
    <w:rsid w:val="150A03C3"/>
    <w:rsid w:val="161D3843"/>
    <w:rsid w:val="2F4F3DA7"/>
    <w:rsid w:val="3E531B03"/>
    <w:rsid w:val="62593BF0"/>
    <w:rsid w:val="675A2EB7"/>
    <w:rsid w:val="6CFC4945"/>
    <w:rsid w:val="6D9864BB"/>
    <w:rsid w:val="71A755A9"/>
    <w:rsid w:val="7C1643C8"/>
    <w:rsid w:val="7C6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彩色网格1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eading #1|1"/>
    <w:basedOn w:val="1"/>
    <w:autoRedefine/>
    <w:qFormat/>
    <w:uiPriority w:val="0"/>
    <w:pPr>
      <w:spacing w:before="180" w:after="20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8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1208</Characters>
  <Lines>0</Lines>
  <Paragraphs>0</Paragraphs>
  <TotalTime>14</TotalTime>
  <ScaleCrop>false</ScaleCrop>
  <LinksUpToDate>false</LinksUpToDate>
  <CharactersWithSpaces>1290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2023-11-06T02:09:00Z</dcterms:created>
  <dc:creator>skuuk</dc:creator>
  <cp:lastModifiedBy>鸡哔你</cp:lastModifiedBy>
  <cp:lastPrinted>2024-11-18T06:24:00Z</cp:lastPrinted>
  <dcterms:modified xsi:type="dcterms:W3CDTF">2025-10-20T08:07:07Z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2724513B5A74452E82C959EE59794EA6_13</vt:lpwstr>
  </property>
  <property fmtid="{D5CDD505-2E9C-101B-9397-08002B2CF9AE}" pid="4" name="KSOTemplateDocerSaveRecord">
    <vt:lpwstr>eyJoZGlkIjoiOTU4Y2ExM2VjYTFjYjZiNzJlN2M0OWQwNGExMzdkNjYiLCJ1c2VySWQiOiI1NDMzOTEzMjQifQ==</vt:lpwstr>
  </property>
</Properties>
</file>